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90FD" w14:textId="77777777" w:rsidR="00BF4179" w:rsidRDefault="009075DE" w:rsidP="009075DE">
      <w:pPr>
        <w:pStyle w:val="FormTitle"/>
      </w:pPr>
      <w:r w:rsidRPr="0013261F">
        <w:t xml:space="preserve">Informed Consent </w:t>
      </w:r>
      <w:r>
        <w:t>f</w:t>
      </w:r>
      <w:r w:rsidRPr="0013261F">
        <w:t xml:space="preserve">or </w:t>
      </w:r>
      <w:r w:rsidR="00AC484F">
        <w:t>Apicoectomy (root end surgery)</w:t>
      </w:r>
    </w:p>
    <w:p w14:paraId="45730FC7" w14:textId="77777777" w:rsidR="006F712C" w:rsidRPr="009075DE" w:rsidRDefault="009075DE" w:rsidP="009075DE">
      <w:pPr>
        <w:pStyle w:val="Heading1"/>
      </w:pPr>
      <w:r w:rsidRPr="009075DE">
        <w:t>Recommended Treatment</w:t>
      </w:r>
    </w:p>
    <w:p w14:paraId="6A312546"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AC484F">
        <w:t>Apicoectomy</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09200B">
        <w:t>__</w:t>
      </w:r>
      <w:r w:rsidR="00924D97">
        <w:t>___________</w:t>
      </w:r>
      <w:r w:rsidR="0009200B">
        <w:t>_</w:t>
      </w:r>
      <w:r w:rsidR="00047F1C">
        <w:br/>
        <w:t>_____________________________________</w:t>
      </w:r>
      <w:r w:rsidR="00E313B9">
        <w:t>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7A6FE26A" w14:textId="77777777" w:rsidR="006F712C" w:rsidRPr="001B04F9" w:rsidRDefault="001B04F9" w:rsidP="001B04F9">
      <w:pPr>
        <w:pStyle w:val="Heading1"/>
      </w:pPr>
      <w:r w:rsidRPr="001B04F9">
        <w:t>Treatment Alternatives</w:t>
      </w:r>
    </w:p>
    <w:p w14:paraId="314E039B"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18ED17F8" w14:textId="77777777" w:rsidR="006F712C" w:rsidRPr="0013261F" w:rsidRDefault="003B58B8" w:rsidP="003B58B8">
      <w:pPr>
        <w:pStyle w:val="Heading1"/>
      </w:pPr>
      <w:r w:rsidRPr="0013261F">
        <w:t xml:space="preserve">Risks </w:t>
      </w:r>
      <w:r>
        <w:t>a</w:t>
      </w:r>
      <w:r w:rsidRPr="0013261F">
        <w:t xml:space="preserve">nd </w:t>
      </w:r>
      <w:r w:rsidR="00942241">
        <w:t xml:space="preserve">Potential </w:t>
      </w:r>
      <w:r w:rsidRPr="0013261F">
        <w:t>Complications</w:t>
      </w:r>
    </w:p>
    <w:p w14:paraId="5ABD4395" w14:textId="77777777" w:rsidR="006F712C" w:rsidRPr="0013261F" w:rsidRDefault="006F712C" w:rsidP="003B58B8">
      <w:pPr>
        <w:pStyle w:val="BodyText"/>
      </w:pPr>
      <w:r w:rsidRPr="0013261F">
        <w:t xml:space="preserve">I understand that there are risks and </w:t>
      </w:r>
      <w:r w:rsidR="001F7009">
        <w:t xml:space="preserve">potential </w:t>
      </w:r>
      <w:r w:rsidRPr="0013261F">
        <w:t xml:space="preserve">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001F7009">
        <w:t xml:space="preserve">These </w:t>
      </w:r>
      <w:r w:rsidRPr="0013261F">
        <w:t xml:space="preserve">risks and </w:t>
      </w:r>
      <w:r w:rsidR="001F7009">
        <w:t xml:space="preserve">potential </w:t>
      </w:r>
      <w:r w:rsidR="00792452" w:rsidRPr="0013261F">
        <w:t>complications</w:t>
      </w:r>
      <w:r w:rsidRPr="0013261F">
        <w:t xml:space="preserve">, include, but are not </w:t>
      </w:r>
      <w:r w:rsidR="00792452" w:rsidRPr="0013261F">
        <w:t>limited</w:t>
      </w:r>
      <w:r w:rsidRPr="0013261F">
        <w:t xml:space="preserve"> to, the following: </w:t>
      </w:r>
    </w:p>
    <w:p w14:paraId="29D697B4"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28868F70" w14:textId="77777777" w:rsidR="0009200B" w:rsidRDefault="0009200B" w:rsidP="0009200B">
      <w:pPr>
        <w:pStyle w:val="NumberedList"/>
      </w:pPr>
      <w:r w:rsidRPr="00301C59">
        <w:t xml:space="preserve">Post-operative </w:t>
      </w:r>
      <w:r w:rsidR="001F7009">
        <w:t xml:space="preserve">pain, </w:t>
      </w:r>
      <w:r w:rsidRPr="00301C59">
        <w:t xml:space="preserve">bleeding, oozing, </w:t>
      </w:r>
      <w:r w:rsidR="001F7009">
        <w:t xml:space="preserve">soft tissue </w:t>
      </w:r>
      <w:r w:rsidRPr="00301C59">
        <w:t>infection and/or bone infection.</w:t>
      </w:r>
      <w:r>
        <w:t xml:space="preserve"> </w:t>
      </w:r>
    </w:p>
    <w:p w14:paraId="4D397442" w14:textId="77777777" w:rsidR="0009200B" w:rsidRPr="00301C59" w:rsidRDefault="0009200B" w:rsidP="0009200B">
      <w:pPr>
        <w:pStyle w:val="NumberedList"/>
      </w:pPr>
      <w:r w:rsidRPr="00301C59">
        <w:t>Bruising and/or swelling, restricted mouth opening for several days or weeks</w:t>
      </w:r>
      <w:r w:rsidR="001F7009">
        <w:t>, or, rarely, longer</w:t>
      </w:r>
      <w:r w:rsidRPr="00301C59">
        <w:t xml:space="preserve">. </w:t>
      </w:r>
    </w:p>
    <w:p w14:paraId="302DE723" w14:textId="77777777" w:rsidR="0009200B" w:rsidRPr="00301C59" w:rsidRDefault="0009200B" w:rsidP="0009200B">
      <w:pPr>
        <w:pStyle w:val="NumberedList"/>
      </w:pPr>
      <w:r w:rsidRPr="00301C59">
        <w:t>Loss</w:t>
      </w:r>
      <w:r w:rsidR="00AC484F">
        <w:t>/need for extraction of the tooth being treated, at the time</w:t>
      </w:r>
      <w:r w:rsidRPr="00301C59">
        <w:t xml:space="preserve"> </w:t>
      </w:r>
      <w:r w:rsidR="00AC484F">
        <w:t>of this surgery, or in the future.</w:t>
      </w:r>
    </w:p>
    <w:p w14:paraId="6C08F76A" w14:textId="77777777" w:rsidR="0009200B" w:rsidRPr="00301C59" w:rsidRDefault="0009200B" w:rsidP="0009200B">
      <w:pPr>
        <w:pStyle w:val="NumberedList"/>
      </w:pPr>
      <w:r w:rsidRPr="00301C59">
        <w:t xml:space="preserve">Damage to, or fracture of, adjacent teeth or tooth restorations. </w:t>
      </w:r>
    </w:p>
    <w:p w14:paraId="2F088536" w14:textId="77777777" w:rsidR="0009200B" w:rsidRPr="00301C59" w:rsidRDefault="0009200B" w:rsidP="0009200B">
      <w:pPr>
        <w:pStyle w:val="NumberedList"/>
      </w:pPr>
      <w:r w:rsidRPr="00301C59">
        <w:t xml:space="preserve">Delayed healing, necessitating post-operative care. </w:t>
      </w:r>
    </w:p>
    <w:p w14:paraId="74EB2B13" w14:textId="77777777" w:rsidR="0009200B" w:rsidRPr="00301C59" w:rsidRDefault="0009200B" w:rsidP="0009200B">
      <w:pPr>
        <w:pStyle w:val="NumberedList"/>
      </w:pPr>
      <w:r w:rsidRPr="00301C59">
        <w:lastRenderedPageBreak/>
        <w:t xml:space="preserve">Possible involvement of the sinus during </w:t>
      </w:r>
      <w:r w:rsidR="00EB35AB">
        <w:t>procedures on</w:t>
      </w:r>
      <w:r w:rsidRPr="00301C59">
        <w:t xml:space="preserve"> upper posterior teeth, which may require additional treatment or surgical repair at a later date. </w:t>
      </w:r>
    </w:p>
    <w:p w14:paraId="7CE07C86" w14:textId="77777777" w:rsidR="0009200B" w:rsidRPr="00301C59" w:rsidRDefault="0009200B" w:rsidP="0009200B">
      <w:pPr>
        <w:pStyle w:val="NumberedList"/>
      </w:pPr>
      <w:r w:rsidRPr="00301C59">
        <w:t>Possible i</w:t>
      </w:r>
      <w:r w:rsidR="002E7DBC">
        <w:t>njury</w:t>
      </w:r>
      <w:r w:rsidRPr="00301C59">
        <w:t xml:space="preserve"> of the nerves of the lower jaw during </w:t>
      </w:r>
      <w:r w:rsidR="00EB35AB">
        <w:t>procedures on lower</w:t>
      </w:r>
      <w:r w:rsidRPr="00301C59">
        <w:t xml:space="preserve"> teeth resulting in temporary or permanent tingling/numbness</w:t>
      </w:r>
      <w:r w:rsidR="002E7DBC">
        <w:t>/pain (possibly of an electric shock nature)</w:t>
      </w:r>
      <w:r w:rsidRPr="00301C59">
        <w:t xml:space="preserve"> of the lower lip, chin, tongue or other surrounding structures</w:t>
      </w:r>
      <w:r w:rsidR="002E7DBC">
        <w:t>, with potential alteration or loss of taste</w:t>
      </w:r>
      <w:r w:rsidRPr="00301C59">
        <w:t xml:space="preserve">. </w:t>
      </w:r>
    </w:p>
    <w:p w14:paraId="4B160E00" w14:textId="77777777" w:rsidR="0009200B" w:rsidRPr="00301C59" w:rsidRDefault="0009200B" w:rsidP="0009200B">
      <w:pPr>
        <w:pStyle w:val="NumberedList"/>
      </w:pPr>
      <w:r w:rsidRPr="00301C59">
        <w:t xml:space="preserve">If you are taking medications to make your bones stronger (such as bisphosphonates) or if you have received radiation therapy to the head or neck area for tumors/cancer, then you are at a higher risk for poor bone healing or bone </w:t>
      </w:r>
      <w:r w:rsidR="000D5DD1">
        <w:t>loss</w:t>
      </w:r>
      <w:r w:rsidRPr="00301C59">
        <w:t xml:space="preserve"> that may never completely resolve</w:t>
      </w:r>
      <w:r w:rsidR="000D5DD1">
        <w:t xml:space="preserve"> and which may require surgery or other treatment</w:t>
      </w:r>
      <w:r w:rsidRPr="00301C59">
        <w:t xml:space="preserve">. </w:t>
      </w:r>
    </w:p>
    <w:p w14:paraId="2823F071" w14:textId="77777777" w:rsidR="009C0B86" w:rsidRDefault="0009200B" w:rsidP="00924D97">
      <w:pPr>
        <w:pStyle w:val="NumberedList"/>
      </w:pPr>
      <w:r w:rsidRPr="00301C59">
        <w:t xml:space="preserve">As a result of the </w:t>
      </w:r>
      <w:r w:rsidR="00484991">
        <w:t>Lidocaine</w:t>
      </w:r>
      <w:r w:rsidR="006828C9">
        <w:t xml:space="preserve"> </w:t>
      </w:r>
      <w:r w:rsidRPr="00301C59">
        <w:t xml:space="preserve">injection or use of </w:t>
      </w:r>
      <w:r w:rsidR="00484991">
        <w:t xml:space="preserve">other </w:t>
      </w:r>
      <w:r w:rsidR="006828C9">
        <w:t xml:space="preserve">local </w:t>
      </w:r>
      <w:r w:rsidRPr="00301C59">
        <w:t xml:space="preserve">anesthesia, there may be swelling, jaw muscle tenderness or even resultant </w:t>
      </w:r>
      <w:r w:rsidR="006828C9">
        <w:t>tingling/</w:t>
      </w:r>
      <w:r w:rsidRPr="00301C59">
        <w:t>numbness</w:t>
      </w:r>
      <w:r w:rsidR="006828C9">
        <w:t>/pain (possibly of an electric shock nature)</w:t>
      </w:r>
      <w:r w:rsidRPr="00301C59">
        <w:t xml:space="preserve"> of the tongue, lips, teeth, jaws and/or facial tissues, </w:t>
      </w:r>
      <w:r>
        <w:t xml:space="preserve">which is typically </w:t>
      </w:r>
      <w:r w:rsidRPr="00301C59">
        <w:t>temporary</w:t>
      </w:r>
      <w:r>
        <w:t>, but i</w:t>
      </w:r>
      <w:r w:rsidRPr="00301C59">
        <w:t>n rare instances, may be permanent</w:t>
      </w:r>
      <w:r w:rsidR="00C0785C">
        <w:t>; this may include alteration or loss of taste</w:t>
      </w:r>
      <w:r w:rsidRPr="00301C59">
        <w:t>.</w:t>
      </w:r>
      <w:r>
        <w:t xml:space="preserve"> </w:t>
      </w:r>
    </w:p>
    <w:p w14:paraId="05CBDBBF" w14:textId="77777777" w:rsidR="00FE4498" w:rsidRDefault="00FE4498" w:rsidP="00924D97">
      <w:pPr>
        <w:pStyle w:val="NumberedList"/>
      </w:pPr>
      <w:r>
        <w:t>Pain and/or limited movement of the jaw joint, either of a temporary or permanent nature, which may require further treatment.</w:t>
      </w:r>
    </w:p>
    <w:p w14:paraId="78B9E6CE" w14:textId="77777777" w:rsidR="005F581A" w:rsidRPr="005F581A" w:rsidRDefault="005F581A" w:rsidP="00924D97">
      <w:pPr>
        <w:pStyle w:val="NumberedList"/>
        <w:numPr>
          <w:ilvl w:val="0"/>
          <w:numId w:val="0"/>
        </w:numPr>
        <w:ind w:left="720" w:hanging="720"/>
        <w:rPr>
          <w:sz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6EE39A6D" w14:textId="77777777" w:rsidTr="00480B2B">
        <w:trPr>
          <w:trHeight w:val="386"/>
        </w:trPr>
        <w:tc>
          <w:tcPr>
            <w:tcW w:w="1350" w:type="dxa"/>
            <w:tcBorders>
              <w:top w:val="nil"/>
              <w:left w:val="nil"/>
              <w:bottom w:val="nil"/>
              <w:right w:val="nil"/>
            </w:tcBorders>
            <w:vAlign w:val="bottom"/>
          </w:tcPr>
          <w:p w14:paraId="0ED8646D"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1E91592E" w14:textId="77777777" w:rsidR="0098119E" w:rsidRDefault="0098119E" w:rsidP="0098119E">
            <w:pPr>
              <w:pStyle w:val="TableText"/>
            </w:pPr>
          </w:p>
        </w:tc>
        <w:tc>
          <w:tcPr>
            <w:tcW w:w="903" w:type="dxa"/>
            <w:tcBorders>
              <w:top w:val="nil"/>
              <w:left w:val="nil"/>
              <w:bottom w:val="nil"/>
              <w:right w:val="nil"/>
            </w:tcBorders>
          </w:tcPr>
          <w:p w14:paraId="4916FA4D"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118D257B" w14:textId="77777777" w:rsidR="0098119E" w:rsidRDefault="0098119E" w:rsidP="00047F1C">
            <w:pPr>
              <w:pStyle w:val="TableText"/>
            </w:pPr>
          </w:p>
        </w:tc>
      </w:tr>
      <w:tr w:rsidR="0098119E" w14:paraId="0706F818" w14:textId="77777777" w:rsidTr="00480B2B">
        <w:trPr>
          <w:trHeight w:val="385"/>
        </w:trPr>
        <w:tc>
          <w:tcPr>
            <w:tcW w:w="1350" w:type="dxa"/>
            <w:tcBorders>
              <w:top w:val="nil"/>
              <w:left w:val="nil"/>
              <w:bottom w:val="nil"/>
              <w:right w:val="nil"/>
            </w:tcBorders>
            <w:vAlign w:val="bottom"/>
          </w:tcPr>
          <w:p w14:paraId="2CA83106"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4B6D7C89" w14:textId="77777777" w:rsidR="0098119E" w:rsidRDefault="0098119E" w:rsidP="0098119E">
            <w:pPr>
              <w:pStyle w:val="TableTextItalic"/>
            </w:pPr>
            <w:r>
              <w:t>Patient/Parent/Guardian</w:t>
            </w:r>
          </w:p>
        </w:tc>
        <w:tc>
          <w:tcPr>
            <w:tcW w:w="903" w:type="dxa"/>
            <w:tcBorders>
              <w:top w:val="nil"/>
              <w:left w:val="nil"/>
              <w:bottom w:val="nil"/>
              <w:right w:val="nil"/>
            </w:tcBorders>
          </w:tcPr>
          <w:p w14:paraId="424F66F1"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7B2CF6DA" w14:textId="77777777" w:rsidR="0098119E" w:rsidRDefault="0098119E" w:rsidP="00047F1C">
            <w:pPr>
              <w:pStyle w:val="TableText"/>
            </w:pPr>
          </w:p>
        </w:tc>
      </w:tr>
      <w:tr w:rsidR="00047F1C" w14:paraId="05DDBBC2" w14:textId="77777777" w:rsidTr="00480B2B">
        <w:trPr>
          <w:trHeight w:val="551"/>
        </w:trPr>
        <w:tc>
          <w:tcPr>
            <w:tcW w:w="3690" w:type="dxa"/>
            <w:gridSpan w:val="3"/>
            <w:tcBorders>
              <w:top w:val="nil"/>
              <w:left w:val="nil"/>
              <w:bottom w:val="nil"/>
              <w:right w:val="nil"/>
            </w:tcBorders>
            <w:vAlign w:val="bottom"/>
          </w:tcPr>
          <w:p w14:paraId="31685D9A"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0BDBAF38" w14:textId="77777777" w:rsidR="00047F1C" w:rsidRPr="0098119E" w:rsidRDefault="00047F1C" w:rsidP="0098119E"/>
        </w:tc>
      </w:tr>
      <w:tr w:rsidR="00480B2B" w14:paraId="2D6A6F87" w14:textId="77777777" w:rsidTr="00480B2B">
        <w:trPr>
          <w:gridAfter w:val="1"/>
          <w:wAfter w:w="24" w:type="dxa"/>
          <w:trHeight w:val="551"/>
        </w:trPr>
        <w:tc>
          <w:tcPr>
            <w:tcW w:w="2430" w:type="dxa"/>
            <w:gridSpan w:val="2"/>
            <w:tcBorders>
              <w:top w:val="nil"/>
              <w:left w:val="nil"/>
              <w:bottom w:val="nil"/>
              <w:right w:val="nil"/>
            </w:tcBorders>
            <w:vAlign w:val="bottom"/>
          </w:tcPr>
          <w:p w14:paraId="2678AEBC"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7ED4310B" w14:textId="77777777" w:rsidR="00480B2B" w:rsidRPr="0098119E" w:rsidRDefault="00480B2B" w:rsidP="0098119E"/>
        </w:tc>
      </w:tr>
    </w:tbl>
    <w:p w14:paraId="674563AF" w14:textId="77777777" w:rsidR="00CC75DB" w:rsidRDefault="00CC75DB" w:rsidP="006F712C">
      <w:pPr>
        <w:pStyle w:val="NoSpacing"/>
        <w:jc w:val="both"/>
        <w:rPr>
          <w:rFonts w:ascii="Times New Roman" w:hAnsi="Times New Roman" w:cs="Times New Roman"/>
          <w:sz w:val="20"/>
          <w:szCs w:val="20"/>
        </w:rPr>
      </w:pPr>
    </w:p>
    <w:p w14:paraId="6C0E2203" w14:textId="77777777" w:rsidR="00DC7C06" w:rsidRDefault="0040128D" w:rsidP="0098119E">
      <w:pPr>
        <w:pStyle w:val="Disclaimer"/>
      </w:pPr>
      <w:r>
        <w:pict w14:anchorId="124547BD">
          <v:rect id="_x0000_i1025" style="width:0;height:1.5pt" o:hralign="center" o:hrstd="t" o:hr="t" fillcolor="#a0a0a0" stroked="f"/>
        </w:pict>
      </w:r>
    </w:p>
    <w:p w14:paraId="56158385" w14:textId="77777777" w:rsidR="0040128D" w:rsidRDefault="0040128D" w:rsidP="0098119E">
      <w:pPr>
        <w:pStyle w:val="Disclaimer"/>
      </w:pPr>
    </w:p>
    <w:p w14:paraId="090CD5CB" w14:textId="77777777" w:rsidR="0040128D" w:rsidRDefault="0040128D" w:rsidP="0098119E">
      <w:pPr>
        <w:pStyle w:val="Disclaimer"/>
      </w:pPr>
    </w:p>
    <w:p w14:paraId="753BCD70" w14:textId="12635DA9"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2CD5D779" w14:textId="2E564957" w:rsidR="0040128D" w:rsidRDefault="0040128D" w:rsidP="0098119E">
      <w:pPr>
        <w:pStyle w:val="Disclaimer"/>
      </w:pPr>
      <w:r w:rsidRPr="0040128D">
        <w:t>© 2024 MedPro Group Inc. All rights reserved.</w:t>
      </w:r>
    </w:p>
    <w:sectPr w:rsidR="0040128D" w:rsidSect="005F581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9F27" w14:textId="77777777" w:rsidR="00BE4BDF" w:rsidRDefault="00BE4BDF" w:rsidP="006F712C">
      <w:pPr>
        <w:spacing w:after="0" w:line="240" w:lineRule="auto"/>
      </w:pPr>
      <w:r>
        <w:separator/>
      </w:r>
    </w:p>
  </w:endnote>
  <w:endnote w:type="continuationSeparator" w:id="0">
    <w:p w14:paraId="08D24124" w14:textId="77777777" w:rsidR="00BE4BDF" w:rsidRDefault="00BE4BDF"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AE09" w14:textId="77777777" w:rsidR="00DC7F7F" w:rsidRDefault="00DC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6929" w14:textId="77777777" w:rsidR="009A2779" w:rsidRPr="00DC7F7F" w:rsidRDefault="00DC7F7F" w:rsidP="00DC7F7F">
    <w:pPr>
      <w:pStyle w:val="FormTitle"/>
      <w:tabs>
        <w:tab w:val="clear" w:pos="1890"/>
        <w:tab w:val="left" w:pos="10620"/>
      </w:tabs>
      <w:jc w:val="left"/>
      <w:rPr>
        <w:b w:val="0"/>
        <w:sz w:val="20"/>
      </w:rPr>
    </w:pPr>
    <w:r w:rsidRPr="00DC7F7F">
      <w:rPr>
        <w:b w:val="0"/>
        <w:sz w:val="20"/>
      </w:rPr>
      <w:t>Informed Consent for Apicoectomy (root end surgery)</w:t>
    </w:r>
    <w:r>
      <w:rPr>
        <w:b w:val="0"/>
        <w:sz w:val="20"/>
      </w:rPr>
      <w:tab/>
    </w:r>
    <w:r w:rsidRPr="00392143">
      <w:rPr>
        <w:b w:val="0"/>
        <w:sz w:val="20"/>
      </w:rPr>
      <w:fldChar w:fldCharType="begin"/>
    </w:r>
    <w:r w:rsidRPr="00392143">
      <w:rPr>
        <w:b w:val="0"/>
        <w:sz w:val="20"/>
      </w:rPr>
      <w:instrText xml:space="preserve"> PAGE   \* MERGEFORMAT </w:instrText>
    </w:r>
    <w:r w:rsidRPr="00392143">
      <w:rPr>
        <w:b w:val="0"/>
        <w:sz w:val="20"/>
      </w:rPr>
      <w:fldChar w:fldCharType="separate"/>
    </w:r>
    <w:r w:rsidR="00E71901">
      <w:rPr>
        <w:b w:val="0"/>
        <w:noProof/>
        <w:sz w:val="20"/>
      </w:rPr>
      <w:t>1</w:t>
    </w:r>
    <w:r w:rsidRPr="00392143">
      <w:rPr>
        <w:b w:val="0"/>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DC02" w14:textId="77777777" w:rsidR="00DC7F7F" w:rsidRDefault="00DC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CF7E" w14:textId="77777777" w:rsidR="00BE4BDF" w:rsidRDefault="00BE4BDF" w:rsidP="006F712C">
      <w:pPr>
        <w:spacing w:after="0" w:line="240" w:lineRule="auto"/>
      </w:pPr>
      <w:r>
        <w:separator/>
      </w:r>
    </w:p>
  </w:footnote>
  <w:footnote w:type="continuationSeparator" w:id="0">
    <w:p w14:paraId="3B747EC3" w14:textId="77777777" w:rsidR="00BE4BDF" w:rsidRDefault="00BE4BDF"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6416" w14:textId="77777777" w:rsidR="00DC7F7F" w:rsidRDefault="00DC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2869"/>
    </w:tblGrid>
    <w:tr w:rsidR="000758BD" w14:paraId="6DA57493" w14:textId="77777777" w:rsidTr="001B4599">
      <w:trPr>
        <w:trHeight w:val="530"/>
      </w:trPr>
      <w:tc>
        <w:tcPr>
          <w:tcW w:w="1727" w:type="dxa"/>
          <w:vAlign w:val="bottom"/>
        </w:tcPr>
        <w:p w14:paraId="56E6E7F6" w14:textId="77777777" w:rsidR="000758BD" w:rsidRDefault="000758BD" w:rsidP="000758BD">
          <w:pPr>
            <w:pStyle w:val="HeaderText"/>
            <w:ind w:left="-18"/>
          </w:pPr>
          <w:r>
            <w:t>Patient Name:</w:t>
          </w:r>
        </w:p>
      </w:tc>
      <w:tc>
        <w:tcPr>
          <w:tcW w:w="2869" w:type="dxa"/>
          <w:tcBorders>
            <w:bottom w:val="single" w:sz="6" w:space="0" w:color="auto"/>
          </w:tcBorders>
        </w:tcPr>
        <w:p w14:paraId="735DB995" w14:textId="77777777" w:rsidR="000758BD" w:rsidRPr="009075DE" w:rsidRDefault="000758BD" w:rsidP="000758BD"/>
      </w:tc>
    </w:tr>
    <w:tr w:rsidR="000758BD" w14:paraId="45BF3DD2" w14:textId="77777777" w:rsidTr="001B4599">
      <w:trPr>
        <w:trHeight w:val="438"/>
      </w:trPr>
      <w:tc>
        <w:tcPr>
          <w:tcW w:w="1727" w:type="dxa"/>
          <w:vAlign w:val="bottom"/>
        </w:tcPr>
        <w:p w14:paraId="7F761785" w14:textId="77777777" w:rsidR="000758BD" w:rsidRDefault="000758BD" w:rsidP="000758BD">
          <w:pPr>
            <w:pStyle w:val="HeaderText"/>
          </w:pPr>
          <w:r w:rsidRPr="009075DE">
            <w:t>Date of Birth:</w:t>
          </w:r>
        </w:p>
      </w:tc>
      <w:tc>
        <w:tcPr>
          <w:tcW w:w="2869" w:type="dxa"/>
          <w:tcBorders>
            <w:top w:val="single" w:sz="6" w:space="0" w:color="auto"/>
            <w:bottom w:val="single" w:sz="6" w:space="0" w:color="auto"/>
          </w:tcBorders>
        </w:tcPr>
        <w:p w14:paraId="70714DB6" w14:textId="77777777" w:rsidR="000758BD" w:rsidRPr="009075DE" w:rsidRDefault="000758BD" w:rsidP="000758BD"/>
      </w:tc>
    </w:tr>
  </w:tbl>
  <w:sdt>
    <w:sdtPr>
      <w:rPr>
        <w:rFonts w:ascii="Times New Roman" w:hAnsi="Times New Roman" w:cs="Times New Roman"/>
        <w:sz w:val="24"/>
        <w:szCs w:val="24"/>
      </w:rPr>
      <w:id w:val="611484563"/>
      <w:docPartObj>
        <w:docPartGallery w:val="Watermarks"/>
        <w:docPartUnique/>
      </w:docPartObj>
    </w:sdtPr>
    <w:sdtEndPr/>
    <w:sdtContent>
      <w:p w14:paraId="54B3811F" w14:textId="77777777" w:rsidR="00047F1C" w:rsidRPr="006F712C" w:rsidRDefault="0040128D"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50EEF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EAD4" w14:textId="77777777" w:rsidR="00DC7F7F" w:rsidRDefault="00DC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758BD"/>
    <w:rsid w:val="0009200B"/>
    <w:rsid w:val="000D5DD1"/>
    <w:rsid w:val="000D6D37"/>
    <w:rsid w:val="000E049F"/>
    <w:rsid w:val="0013261F"/>
    <w:rsid w:val="001635D6"/>
    <w:rsid w:val="001868B6"/>
    <w:rsid w:val="001B04F9"/>
    <w:rsid w:val="001B5F2D"/>
    <w:rsid w:val="001E120D"/>
    <w:rsid w:val="001F7009"/>
    <w:rsid w:val="002159EE"/>
    <w:rsid w:val="00233094"/>
    <w:rsid w:val="002D1D04"/>
    <w:rsid w:val="002E7DBC"/>
    <w:rsid w:val="00333D18"/>
    <w:rsid w:val="00396D65"/>
    <w:rsid w:val="003B58B8"/>
    <w:rsid w:val="0040128D"/>
    <w:rsid w:val="004130DF"/>
    <w:rsid w:val="00420477"/>
    <w:rsid w:val="004265F2"/>
    <w:rsid w:val="00480B2B"/>
    <w:rsid w:val="00484991"/>
    <w:rsid w:val="0049571A"/>
    <w:rsid w:val="00526EE6"/>
    <w:rsid w:val="005F581A"/>
    <w:rsid w:val="0062718D"/>
    <w:rsid w:val="0064273C"/>
    <w:rsid w:val="006828C9"/>
    <w:rsid w:val="00697A60"/>
    <w:rsid w:val="006B4BC6"/>
    <w:rsid w:val="006F712C"/>
    <w:rsid w:val="00715592"/>
    <w:rsid w:val="007178F4"/>
    <w:rsid w:val="00792452"/>
    <w:rsid w:val="007A2F23"/>
    <w:rsid w:val="007F7C87"/>
    <w:rsid w:val="00831068"/>
    <w:rsid w:val="008D295F"/>
    <w:rsid w:val="00900418"/>
    <w:rsid w:val="009075DE"/>
    <w:rsid w:val="009229A7"/>
    <w:rsid w:val="0092387B"/>
    <w:rsid w:val="00924D97"/>
    <w:rsid w:val="00926CF6"/>
    <w:rsid w:val="00942241"/>
    <w:rsid w:val="0098119E"/>
    <w:rsid w:val="009A2779"/>
    <w:rsid w:val="009C0B86"/>
    <w:rsid w:val="00A11A4D"/>
    <w:rsid w:val="00AB759B"/>
    <w:rsid w:val="00AC484F"/>
    <w:rsid w:val="00B00EF7"/>
    <w:rsid w:val="00BB0B17"/>
    <w:rsid w:val="00BE4BDF"/>
    <w:rsid w:val="00BF4179"/>
    <w:rsid w:val="00C0785C"/>
    <w:rsid w:val="00C90731"/>
    <w:rsid w:val="00C956A4"/>
    <w:rsid w:val="00CC75DB"/>
    <w:rsid w:val="00CD4875"/>
    <w:rsid w:val="00D340E1"/>
    <w:rsid w:val="00DC7C06"/>
    <w:rsid w:val="00DC7F7F"/>
    <w:rsid w:val="00DD30FD"/>
    <w:rsid w:val="00DF3D9A"/>
    <w:rsid w:val="00E313B9"/>
    <w:rsid w:val="00E42D1D"/>
    <w:rsid w:val="00E71901"/>
    <w:rsid w:val="00EB35AB"/>
    <w:rsid w:val="00F61929"/>
    <w:rsid w:val="00F76A34"/>
    <w:rsid w:val="00FB29B0"/>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D62ACF6"/>
  <w15:docId w15:val="{CDEF2A43-3A57-4E34-A690-A940775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2019-04-08T13:34:00Z</dcterms:created>
  <dcterms:modified xsi:type="dcterms:W3CDTF">2024-09-23T13:31:00Z</dcterms:modified>
</cp:coreProperties>
</file>