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4B83" w14:textId="77777777" w:rsidR="00BF4179" w:rsidRDefault="009075DE" w:rsidP="009075DE">
      <w:pPr>
        <w:pStyle w:val="FormTitle"/>
      </w:pPr>
      <w:r w:rsidRPr="0013261F">
        <w:t xml:space="preserve">Informed Consent </w:t>
      </w:r>
      <w:r>
        <w:t>f</w:t>
      </w:r>
      <w:r w:rsidRPr="0013261F">
        <w:t xml:space="preserve">or </w:t>
      </w:r>
      <w:r w:rsidR="00E10FC1">
        <w:t>Endodontic Procedures</w:t>
      </w:r>
    </w:p>
    <w:p w14:paraId="7130C584" w14:textId="77777777" w:rsidR="006F712C" w:rsidRPr="009075DE" w:rsidRDefault="009075DE" w:rsidP="009075DE">
      <w:pPr>
        <w:pStyle w:val="Heading1"/>
      </w:pPr>
      <w:r w:rsidRPr="009075DE">
        <w:t>Recommended Treatment</w:t>
      </w:r>
    </w:p>
    <w:p w14:paraId="77164C7D" w14:textId="77777777" w:rsidR="00E10FC1" w:rsidRDefault="006F712C" w:rsidP="001B5F2D">
      <w:pPr>
        <w:pStyle w:val="BodyText"/>
      </w:pPr>
      <w:r w:rsidRPr="0013261F">
        <w:t>I hereby give consent to Dr. ___________________</w:t>
      </w:r>
      <w:r w:rsidR="00DF3D9A" w:rsidRPr="0013261F">
        <w:t xml:space="preserve">________ to perform </w:t>
      </w:r>
      <w:r w:rsidR="00E10FC1">
        <w:t>Endodontic Procedures</w:t>
      </w:r>
      <w:r w:rsidRPr="0013261F">
        <w:t xml:space="preserve"> procedure(s) </w:t>
      </w:r>
      <w:r w:rsidR="00CC75DB">
        <w:t>on me</w:t>
      </w:r>
      <w:r w:rsidRPr="0013261F">
        <w:t xml:space="preserve"> or my dependent as follows:</w:t>
      </w:r>
      <w:r w:rsidR="007F7C87">
        <w:t xml:space="preserve"> </w:t>
      </w:r>
      <w:r w:rsidR="00047F1C">
        <w:t>_____________</w:t>
      </w:r>
      <w:r w:rsidRPr="0013261F">
        <w:t>_________________________</w:t>
      </w:r>
      <w:r w:rsidR="00E10FC1">
        <w:t>____</w:t>
      </w:r>
    </w:p>
    <w:p w14:paraId="2D815B36" w14:textId="77777777" w:rsidR="00CC75DB" w:rsidRDefault="006F712C" w:rsidP="001B5F2D">
      <w:pPr>
        <w:pStyle w:val="BodyText"/>
      </w:pPr>
      <w:r w:rsidRPr="0013261F">
        <w:t>_</w:t>
      </w:r>
      <w:r w:rsidR="00792452" w:rsidRPr="0013261F">
        <w:t>______________</w:t>
      </w:r>
      <w:r w:rsidR="00047F1C">
        <w:t>__________________________________</w:t>
      </w:r>
      <w:r w:rsidR="00E10FC1">
        <w:t>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5694ED93" w14:textId="77777777" w:rsidR="00E10FC1" w:rsidRPr="001B04F9" w:rsidRDefault="00E10FC1" w:rsidP="00E10FC1">
      <w:pPr>
        <w:pStyle w:val="Heading1"/>
      </w:pPr>
      <w:r>
        <w:t>Discussion of Treatment</w:t>
      </w:r>
    </w:p>
    <w:p w14:paraId="2A6AFAC4" w14:textId="77777777" w:rsidR="00E10FC1" w:rsidRPr="0013261F" w:rsidRDefault="00E10FC1" w:rsidP="001B5F2D">
      <w:pPr>
        <w:pStyle w:val="BodyText"/>
      </w:pPr>
      <w:r w:rsidRPr="00E10FC1">
        <w:t>The Recommended Treatment</w:t>
      </w:r>
      <w:r w:rsidRPr="00E10FC1" w:rsidDel="00E101B7">
        <w:t xml:space="preserve"> </w:t>
      </w:r>
      <w:r w:rsidRPr="00E10FC1">
        <w:t>works by removing bacteria from the hollow space inside the tooth, and by sealing off the inside of the tooth to prevent re-infection. Although the Recommended Treatment</w:t>
      </w:r>
      <w:r w:rsidRPr="00E10FC1" w:rsidDel="00E101B7">
        <w:t xml:space="preserve"> </w:t>
      </w:r>
      <w:r w:rsidRPr="00E10FC1">
        <w:t xml:space="preserve">has a very high success rate, it is a biological procedure and cannot be guaranteed. Occasionally, a tooth which has had root canal treatment may require </w:t>
      </w:r>
      <w:r w:rsidRPr="00E10FC1">
        <w:rPr>
          <w:b/>
        </w:rPr>
        <w:t>retreatment, additional surgery, or extraction.</w:t>
      </w:r>
      <w:r>
        <w:t xml:space="preserve"> </w:t>
      </w:r>
    </w:p>
    <w:p w14:paraId="65230D4A" w14:textId="77777777" w:rsidR="006F712C" w:rsidRPr="001B04F9" w:rsidRDefault="001B04F9" w:rsidP="001B04F9">
      <w:pPr>
        <w:pStyle w:val="Heading1"/>
      </w:pPr>
      <w:r w:rsidRPr="001B04F9">
        <w:t>Treatment Alternatives</w:t>
      </w:r>
    </w:p>
    <w:p w14:paraId="0CC1B2CB"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E10FC1">
        <w:t xml:space="preserve"> extraction of the involved teeth, or postponement of root canal therapy, </w:t>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7DF4C03A" w14:textId="77777777" w:rsidR="006F712C" w:rsidRPr="0013261F" w:rsidRDefault="003B58B8" w:rsidP="003B58B8">
      <w:pPr>
        <w:pStyle w:val="Heading1"/>
      </w:pPr>
      <w:r w:rsidRPr="0013261F">
        <w:t xml:space="preserve">Risks </w:t>
      </w:r>
      <w:r>
        <w:t>a</w:t>
      </w:r>
      <w:r w:rsidRPr="0013261F">
        <w:t>nd Complications</w:t>
      </w:r>
    </w:p>
    <w:p w14:paraId="317F70E6" w14:textId="77777777" w:rsidR="00C23D72"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00C23D72">
        <w:br w:type="page"/>
      </w:r>
    </w:p>
    <w:p w14:paraId="011AFCE7" w14:textId="77777777" w:rsidR="006F712C" w:rsidRPr="0013261F" w:rsidRDefault="006F712C" w:rsidP="003B58B8">
      <w:pPr>
        <w:pStyle w:val="BodyText"/>
      </w:pPr>
      <w:r w:rsidRPr="0013261F">
        <w:lastRenderedPageBreak/>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0364D920" w14:textId="77777777" w:rsidR="00E10FC1" w:rsidRPr="00405952" w:rsidRDefault="00E10FC1" w:rsidP="00E10FC1">
      <w:pPr>
        <w:pStyle w:val="NumberedList"/>
      </w:pPr>
      <w:r w:rsidRPr="00405952">
        <w:t>Instrument breakage in the root canal.</w:t>
      </w:r>
      <w:r>
        <w:t xml:space="preserve"> </w:t>
      </w:r>
    </w:p>
    <w:p w14:paraId="4EEA64BC" w14:textId="77777777" w:rsidR="00E10FC1" w:rsidRPr="00405952" w:rsidRDefault="00E10FC1" w:rsidP="00E10FC1">
      <w:pPr>
        <w:pStyle w:val="NumberedList"/>
      </w:pPr>
      <w:r w:rsidRPr="00405952">
        <w:t>Inability to negotiate canals due to prior treatment or calcification.</w:t>
      </w:r>
      <w:r>
        <w:t xml:space="preserve"> </w:t>
      </w:r>
    </w:p>
    <w:p w14:paraId="112769E8" w14:textId="77777777" w:rsidR="00E10FC1" w:rsidRPr="00405952" w:rsidRDefault="00E10FC1" w:rsidP="00E10FC1">
      <w:pPr>
        <w:pStyle w:val="NumberedList"/>
      </w:pPr>
      <w:r w:rsidRPr="00405952">
        <w:t>Perforation to the outside of the tooth.</w:t>
      </w:r>
      <w:r>
        <w:t xml:space="preserve"> </w:t>
      </w:r>
    </w:p>
    <w:p w14:paraId="3016A932" w14:textId="77777777" w:rsidR="00E10FC1" w:rsidRPr="00405952" w:rsidRDefault="00E10FC1" w:rsidP="00E10FC1">
      <w:pPr>
        <w:pStyle w:val="NumberedList"/>
      </w:pPr>
      <w:r w:rsidRPr="00405952">
        <w:t>Irreparable damage to the existing crown or restoration.</w:t>
      </w:r>
      <w:r>
        <w:t xml:space="preserve"> </w:t>
      </w:r>
    </w:p>
    <w:p w14:paraId="7065BAAD" w14:textId="77777777" w:rsidR="00E10FC1" w:rsidRPr="00405952" w:rsidRDefault="00E10FC1" w:rsidP="00E10FC1">
      <w:pPr>
        <w:pStyle w:val="NumberedList"/>
      </w:pPr>
      <w:r w:rsidRPr="00405952">
        <w:t xml:space="preserve">Cracking or fracturing of the root or crown of the tooth. </w:t>
      </w:r>
    </w:p>
    <w:p w14:paraId="09B7850C" w14:textId="77777777" w:rsidR="00E10FC1" w:rsidRPr="00405952" w:rsidRDefault="00E10FC1" w:rsidP="00E10FC1">
      <w:pPr>
        <w:pStyle w:val="NumberedList"/>
      </w:pPr>
      <w:r w:rsidRPr="00405952">
        <w:t xml:space="preserve">Pain, infection and swelling. </w:t>
      </w:r>
    </w:p>
    <w:p w14:paraId="6077DD1F" w14:textId="77777777" w:rsidR="00E10FC1" w:rsidRPr="00405952" w:rsidRDefault="00E10FC1" w:rsidP="00E10FC1">
      <w:pPr>
        <w:pStyle w:val="NumberedList"/>
      </w:pPr>
      <w:r w:rsidRPr="00405952">
        <w:t>Difficulty opening and closing.</w:t>
      </w:r>
      <w:r>
        <w:t xml:space="preserve"> </w:t>
      </w:r>
    </w:p>
    <w:p w14:paraId="716ADE34" w14:textId="77777777" w:rsidR="00E10FC1" w:rsidRPr="00405952" w:rsidRDefault="00E10FC1" w:rsidP="00E10FC1">
      <w:pPr>
        <w:pStyle w:val="NumberedList"/>
      </w:pPr>
      <w:r w:rsidRPr="00405952">
        <w:t xml:space="preserve">Temporomandibular Dysfunction resulting in jaw pain. </w:t>
      </w:r>
    </w:p>
    <w:p w14:paraId="2BDB58F8" w14:textId="77777777" w:rsidR="00E10FC1" w:rsidRPr="00405952" w:rsidRDefault="00E10FC1" w:rsidP="00E10FC1">
      <w:pPr>
        <w:pStyle w:val="NumberedList"/>
      </w:pPr>
      <w:r w:rsidRPr="00405952">
        <w:t>Nerve injury resulting in temporary or permanent numbness, itching, burning or tingling of the lip, chin, tongue or teeth.</w:t>
      </w:r>
    </w:p>
    <w:p w14:paraId="18F0E11C" w14:textId="77777777" w:rsidR="006F712C" w:rsidRPr="00E10FC1" w:rsidRDefault="00E10FC1" w:rsidP="006F712C">
      <w:pPr>
        <w:pStyle w:val="NumberedList"/>
      </w:pPr>
      <w:r w:rsidRPr="00405952">
        <w:t xml:space="preserve">As a result of the injection or use of anesthesia, there may be swelling, jaw muscle tenderness or even resultant numbness of the tongue, lips, teeth, jaws and/or facial tissues, </w:t>
      </w:r>
      <w:r>
        <w:t xml:space="preserve">which is typically </w:t>
      </w:r>
      <w:r w:rsidRPr="00405952">
        <w:t>temporary</w:t>
      </w:r>
      <w:r>
        <w:t>, but i</w:t>
      </w:r>
      <w:r w:rsidRPr="00405952">
        <w:t>n rare instances, may be permanent.</w:t>
      </w:r>
      <w:r>
        <w:t xml:space="preserve"> </w:t>
      </w:r>
    </w:p>
    <w:p w14:paraId="6BF8BFCB" w14:textId="77777777" w:rsidR="009C0B86" w:rsidRPr="0013261F" w:rsidRDefault="009C0B86" w:rsidP="006F712C">
      <w:pPr>
        <w:pStyle w:val="NoSpacing"/>
        <w:jc w:val="both"/>
        <w:rPr>
          <w:rFonts w:ascii="Times New Roman" w:hAnsi="Times New Roman" w:cs="Times New Roman"/>
          <w:sz w:val="20"/>
          <w:szCs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23806B7F" w14:textId="77777777" w:rsidTr="00480B2B">
        <w:trPr>
          <w:trHeight w:val="386"/>
        </w:trPr>
        <w:tc>
          <w:tcPr>
            <w:tcW w:w="1350" w:type="dxa"/>
            <w:tcBorders>
              <w:top w:val="nil"/>
              <w:left w:val="nil"/>
              <w:bottom w:val="nil"/>
              <w:right w:val="nil"/>
            </w:tcBorders>
            <w:vAlign w:val="bottom"/>
          </w:tcPr>
          <w:p w14:paraId="40E2B9AB"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54F9B6C0" w14:textId="77777777" w:rsidR="0098119E" w:rsidRDefault="0098119E" w:rsidP="0098119E">
            <w:pPr>
              <w:pStyle w:val="TableText"/>
            </w:pPr>
          </w:p>
        </w:tc>
        <w:tc>
          <w:tcPr>
            <w:tcW w:w="903" w:type="dxa"/>
            <w:tcBorders>
              <w:top w:val="nil"/>
              <w:left w:val="nil"/>
              <w:bottom w:val="nil"/>
              <w:right w:val="nil"/>
            </w:tcBorders>
          </w:tcPr>
          <w:p w14:paraId="0AE4D798"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082F8EA8" w14:textId="77777777" w:rsidR="0098119E" w:rsidRDefault="0098119E" w:rsidP="00047F1C">
            <w:pPr>
              <w:pStyle w:val="TableText"/>
            </w:pPr>
          </w:p>
        </w:tc>
      </w:tr>
      <w:tr w:rsidR="0098119E" w14:paraId="0DF4B81D" w14:textId="77777777" w:rsidTr="00480B2B">
        <w:trPr>
          <w:trHeight w:val="385"/>
        </w:trPr>
        <w:tc>
          <w:tcPr>
            <w:tcW w:w="1350" w:type="dxa"/>
            <w:tcBorders>
              <w:top w:val="nil"/>
              <w:left w:val="nil"/>
              <w:bottom w:val="nil"/>
              <w:right w:val="nil"/>
            </w:tcBorders>
            <w:vAlign w:val="bottom"/>
          </w:tcPr>
          <w:p w14:paraId="10A89DEA"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2FBEC505" w14:textId="77777777" w:rsidR="0098119E" w:rsidRDefault="0098119E" w:rsidP="0098119E">
            <w:pPr>
              <w:pStyle w:val="TableTextItalic"/>
            </w:pPr>
            <w:r>
              <w:t>Patient/Parent/Guardian</w:t>
            </w:r>
          </w:p>
        </w:tc>
        <w:tc>
          <w:tcPr>
            <w:tcW w:w="903" w:type="dxa"/>
            <w:tcBorders>
              <w:top w:val="nil"/>
              <w:left w:val="nil"/>
              <w:bottom w:val="nil"/>
              <w:right w:val="nil"/>
            </w:tcBorders>
          </w:tcPr>
          <w:p w14:paraId="44990E55"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3EC7B197" w14:textId="77777777" w:rsidR="0098119E" w:rsidRDefault="0098119E" w:rsidP="00047F1C">
            <w:pPr>
              <w:pStyle w:val="TableText"/>
            </w:pPr>
          </w:p>
        </w:tc>
      </w:tr>
      <w:tr w:rsidR="00047F1C" w14:paraId="19AD07E8" w14:textId="77777777" w:rsidTr="00480B2B">
        <w:trPr>
          <w:trHeight w:val="551"/>
        </w:trPr>
        <w:tc>
          <w:tcPr>
            <w:tcW w:w="3690" w:type="dxa"/>
            <w:gridSpan w:val="3"/>
            <w:tcBorders>
              <w:top w:val="nil"/>
              <w:left w:val="nil"/>
              <w:bottom w:val="nil"/>
              <w:right w:val="nil"/>
            </w:tcBorders>
            <w:vAlign w:val="bottom"/>
          </w:tcPr>
          <w:p w14:paraId="0047E43D"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610BB85F" w14:textId="77777777" w:rsidR="00047F1C" w:rsidRPr="0098119E" w:rsidRDefault="00047F1C" w:rsidP="0098119E"/>
        </w:tc>
      </w:tr>
      <w:tr w:rsidR="00480B2B" w14:paraId="36687382" w14:textId="77777777" w:rsidTr="00480B2B">
        <w:trPr>
          <w:gridAfter w:val="1"/>
          <w:wAfter w:w="24" w:type="dxa"/>
          <w:trHeight w:val="551"/>
        </w:trPr>
        <w:tc>
          <w:tcPr>
            <w:tcW w:w="2430" w:type="dxa"/>
            <w:gridSpan w:val="2"/>
            <w:tcBorders>
              <w:top w:val="nil"/>
              <w:left w:val="nil"/>
              <w:bottom w:val="nil"/>
              <w:right w:val="nil"/>
            </w:tcBorders>
            <w:vAlign w:val="bottom"/>
          </w:tcPr>
          <w:p w14:paraId="1E1506A8"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27AD176D" w14:textId="77777777" w:rsidR="00480B2B" w:rsidRPr="0098119E" w:rsidRDefault="00480B2B" w:rsidP="0098119E"/>
        </w:tc>
      </w:tr>
    </w:tbl>
    <w:p w14:paraId="602423EE" w14:textId="77777777" w:rsidR="006F712C" w:rsidRDefault="006F712C" w:rsidP="006F712C">
      <w:pPr>
        <w:pStyle w:val="NoSpacing"/>
        <w:jc w:val="both"/>
        <w:rPr>
          <w:rFonts w:ascii="Times New Roman" w:hAnsi="Times New Roman" w:cs="Times New Roman"/>
          <w:sz w:val="20"/>
          <w:szCs w:val="20"/>
        </w:rPr>
      </w:pPr>
    </w:p>
    <w:p w14:paraId="65835C44" w14:textId="77777777" w:rsidR="00DC7C06" w:rsidRDefault="0097195B" w:rsidP="0098119E">
      <w:pPr>
        <w:pStyle w:val="Disclaimer"/>
      </w:pPr>
      <w:r>
        <w:pict w14:anchorId="351EF539">
          <v:rect id="_x0000_i1025" style="width:0;height:1.5pt" o:hralign="center" o:hrstd="t" o:hr="t" fillcolor="#a0a0a0" stroked="f"/>
        </w:pict>
      </w:r>
    </w:p>
    <w:p w14:paraId="3C893C00" w14:textId="77777777" w:rsidR="0097195B" w:rsidRDefault="0097195B" w:rsidP="0098119E">
      <w:pPr>
        <w:pStyle w:val="Disclaimer"/>
      </w:pPr>
    </w:p>
    <w:p w14:paraId="75368DF9" w14:textId="77777777" w:rsidR="0097195B" w:rsidRDefault="0097195B" w:rsidP="0098119E">
      <w:pPr>
        <w:pStyle w:val="Disclaimer"/>
      </w:pPr>
    </w:p>
    <w:p w14:paraId="7B7791BD" w14:textId="77CFAD41"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5B3DFB70" w14:textId="78DEA16F" w:rsidR="0097195B" w:rsidRDefault="0097195B" w:rsidP="0098119E">
      <w:pPr>
        <w:pStyle w:val="Disclaimer"/>
      </w:pPr>
      <w:r w:rsidRPr="0097195B">
        <w:t>© 2024 MedPro Group Inc. All rights reserved.</w:t>
      </w:r>
    </w:p>
    <w:sectPr w:rsidR="0097195B" w:rsidSect="009A277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5BB34" w14:textId="77777777" w:rsidR="005F2813" w:rsidRDefault="005F2813" w:rsidP="006F712C">
      <w:pPr>
        <w:spacing w:after="0" w:line="240" w:lineRule="auto"/>
      </w:pPr>
      <w:r>
        <w:separator/>
      </w:r>
    </w:p>
  </w:endnote>
  <w:endnote w:type="continuationSeparator" w:id="0">
    <w:p w14:paraId="63E8CC92" w14:textId="77777777" w:rsidR="005F2813" w:rsidRDefault="005F2813"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F10F" w14:textId="77777777" w:rsidR="0063456E" w:rsidRDefault="00634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2601" w14:textId="77777777" w:rsidR="009A2779" w:rsidRDefault="009A2779" w:rsidP="009A2779">
    <w:pPr>
      <w:pStyle w:val="Footer"/>
      <w:tabs>
        <w:tab w:val="clear" w:pos="9360"/>
        <w:tab w:val="right" w:pos="10800"/>
      </w:tabs>
    </w:pPr>
    <w:r>
      <w:t xml:space="preserve">Informed Consent for </w:t>
    </w:r>
    <w:r w:rsidR="00E10FC1">
      <w:t>Endodontic Procedures</w:t>
    </w:r>
    <w:r>
      <w:tab/>
    </w:r>
    <w:r>
      <w:tab/>
    </w:r>
    <w:r>
      <w:fldChar w:fldCharType="begin"/>
    </w:r>
    <w:r>
      <w:instrText xml:space="preserve"> PAGE   \* MERGEFORMAT </w:instrText>
    </w:r>
    <w:r>
      <w:fldChar w:fldCharType="separate"/>
    </w:r>
    <w:r w:rsidR="00D14152">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B38A" w14:textId="77777777" w:rsidR="0063456E" w:rsidRDefault="00634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6565" w14:textId="77777777" w:rsidR="005F2813" w:rsidRDefault="005F2813" w:rsidP="006F712C">
      <w:pPr>
        <w:spacing w:after="0" w:line="240" w:lineRule="auto"/>
      </w:pPr>
      <w:r>
        <w:separator/>
      </w:r>
    </w:p>
  </w:footnote>
  <w:footnote w:type="continuationSeparator" w:id="0">
    <w:p w14:paraId="70C5D003" w14:textId="77777777" w:rsidR="005F2813" w:rsidRDefault="005F2813"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605B" w14:textId="77777777" w:rsidR="0063456E" w:rsidRDefault="00634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9F3193" w14:paraId="6FCD0D0C" w14:textId="77777777" w:rsidTr="009075DE">
      <w:trPr>
        <w:trHeight w:val="530"/>
      </w:trPr>
      <w:tc>
        <w:tcPr>
          <w:tcW w:w="1890" w:type="dxa"/>
          <w:vAlign w:val="bottom"/>
        </w:tcPr>
        <w:p w14:paraId="3276D33B" w14:textId="77777777" w:rsidR="009F3193" w:rsidRDefault="009F3193" w:rsidP="009075DE">
          <w:pPr>
            <w:pStyle w:val="HeaderText"/>
          </w:pPr>
          <w:r>
            <w:t>Patient Name:</w:t>
          </w:r>
        </w:p>
      </w:tc>
      <w:tc>
        <w:tcPr>
          <w:tcW w:w="3410" w:type="dxa"/>
          <w:tcBorders>
            <w:bottom w:val="single" w:sz="6" w:space="0" w:color="auto"/>
          </w:tcBorders>
        </w:tcPr>
        <w:p w14:paraId="139254D4" w14:textId="77777777" w:rsidR="009F3193" w:rsidRPr="009075DE" w:rsidRDefault="009F3193" w:rsidP="009075DE"/>
      </w:tc>
    </w:tr>
    <w:tr w:rsidR="009F3193" w14:paraId="072EB6BF" w14:textId="77777777" w:rsidTr="009075DE">
      <w:trPr>
        <w:trHeight w:val="438"/>
      </w:trPr>
      <w:tc>
        <w:tcPr>
          <w:tcW w:w="1890" w:type="dxa"/>
          <w:vAlign w:val="bottom"/>
        </w:tcPr>
        <w:p w14:paraId="287A82DE" w14:textId="77777777" w:rsidR="009F3193" w:rsidRDefault="009F3193" w:rsidP="009075DE">
          <w:pPr>
            <w:pStyle w:val="HeaderText"/>
          </w:pPr>
          <w:r w:rsidRPr="009075DE">
            <w:t>Date of Birth:</w:t>
          </w:r>
        </w:p>
      </w:tc>
      <w:tc>
        <w:tcPr>
          <w:tcW w:w="3410" w:type="dxa"/>
          <w:tcBorders>
            <w:top w:val="single" w:sz="6" w:space="0" w:color="auto"/>
            <w:bottom w:val="single" w:sz="6" w:space="0" w:color="auto"/>
          </w:tcBorders>
        </w:tcPr>
        <w:p w14:paraId="7EFB3BB6" w14:textId="77777777" w:rsidR="009F3193" w:rsidRPr="009075DE" w:rsidRDefault="009F3193" w:rsidP="009075DE"/>
      </w:tc>
    </w:tr>
  </w:tbl>
  <w:sdt>
    <w:sdtPr>
      <w:rPr>
        <w:rFonts w:ascii="Times New Roman" w:hAnsi="Times New Roman" w:cs="Times New Roman"/>
        <w:sz w:val="24"/>
        <w:szCs w:val="24"/>
      </w:rPr>
      <w:id w:val="576706969"/>
      <w:docPartObj>
        <w:docPartGallery w:val="Watermarks"/>
        <w:docPartUnique/>
      </w:docPartObj>
    </w:sdtPr>
    <w:sdtEndPr/>
    <w:sdtContent>
      <w:p w14:paraId="26257A28" w14:textId="77777777" w:rsidR="00792452" w:rsidRDefault="0097195B"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2204A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298"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p w14:paraId="06CC0FED" w14:textId="77777777" w:rsidR="00047F1C" w:rsidRPr="006F712C" w:rsidRDefault="00047F1C" w:rsidP="00C956A4">
    <w:pPr>
      <w:pStyle w:val="Header"/>
      <w:tabs>
        <w:tab w:val="clear" w:pos="9360"/>
        <w:tab w:val="right" w:pos="10080"/>
      </w:tabs>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6500" w14:textId="77777777" w:rsidR="0063456E" w:rsidRDefault="00634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D6D37"/>
    <w:rsid w:val="000E049F"/>
    <w:rsid w:val="0013261F"/>
    <w:rsid w:val="001868B6"/>
    <w:rsid w:val="001B04F9"/>
    <w:rsid w:val="001B5F2D"/>
    <w:rsid w:val="002159EE"/>
    <w:rsid w:val="002D1D04"/>
    <w:rsid w:val="00333D18"/>
    <w:rsid w:val="00396D65"/>
    <w:rsid w:val="003B58B8"/>
    <w:rsid w:val="00420477"/>
    <w:rsid w:val="004265F2"/>
    <w:rsid w:val="00480B2B"/>
    <w:rsid w:val="0049571A"/>
    <w:rsid w:val="00526EE6"/>
    <w:rsid w:val="005F2813"/>
    <w:rsid w:val="0063456E"/>
    <w:rsid w:val="00697A60"/>
    <w:rsid w:val="006F712C"/>
    <w:rsid w:val="00715592"/>
    <w:rsid w:val="007178F4"/>
    <w:rsid w:val="00792452"/>
    <w:rsid w:val="007F7C87"/>
    <w:rsid w:val="00831068"/>
    <w:rsid w:val="008D295F"/>
    <w:rsid w:val="009075DE"/>
    <w:rsid w:val="009229A7"/>
    <w:rsid w:val="0092387B"/>
    <w:rsid w:val="00926CF6"/>
    <w:rsid w:val="0097195B"/>
    <w:rsid w:val="0098119E"/>
    <w:rsid w:val="009A2779"/>
    <w:rsid w:val="009C0B86"/>
    <w:rsid w:val="009D06C3"/>
    <w:rsid w:val="009F3193"/>
    <w:rsid w:val="00A11A4D"/>
    <w:rsid w:val="00AB759B"/>
    <w:rsid w:val="00BB0B17"/>
    <w:rsid w:val="00BF4179"/>
    <w:rsid w:val="00C23D72"/>
    <w:rsid w:val="00C90731"/>
    <w:rsid w:val="00C956A4"/>
    <w:rsid w:val="00CC75DB"/>
    <w:rsid w:val="00CD4875"/>
    <w:rsid w:val="00D14152"/>
    <w:rsid w:val="00D340E1"/>
    <w:rsid w:val="00DC7C06"/>
    <w:rsid w:val="00DF3D9A"/>
    <w:rsid w:val="00E10FC1"/>
    <w:rsid w:val="00E42D1D"/>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0A51DD9"/>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2018-05-22T18:01:00Z</dcterms:created>
  <dcterms:modified xsi:type="dcterms:W3CDTF">2024-09-23T13:18:00Z</dcterms:modified>
</cp:coreProperties>
</file>